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55"/>
        <w:ind w:left="100" w:right="0" w:firstLine="0"/>
        <w:jc w:val="lef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</w:t>
      </w:r>
    </w:p>
    <w:p>
      <w:pPr>
        <w:pStyle w:val="BodyText"/>
        <w:spacing w:before="100"/>
        <w:ind w:left="2336" w:right="2014"/>
        <w:jc w:val="center"/>
      </w:pPr>
      <w:r>
        <w:rPr>
          <w:i/>
        </w:rPr>
        <w:t>2020 </w:t>
      </w:r>
      <w:r>
        <w:rPr/>
        <w:t>年第二批产学合作协同育人项目申报指南通过企业名单</w:t>
      </w: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1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1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1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1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2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7"/>
              <w:ind w:left="7"/>
              <w:rPr>
                <w:sz w:val="28"/>
              </w:rPr>
            </w:pPr>
            <w:r>
              <w:rPr>
                <w:sz w:val="28"/>
              </w:rPr>
              <w:t>阿里云计算有限公司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7"/>
              <w:ind w:left="181" w:right="17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7"/>
              <w:rPr>
                <w:sz w:val="28"/>
              </w:rPr>
            </w:pPr>
            <w:r>
              <w:rPr>
                <w:sz w:val="28"/>
              </w:rPr>
              <w:t>北京艾特互联科技有限公司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26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rPr>
                <w:sz w:val="28"/>
              </w:rPr>
            </w:pPr>
            <w:r>
              <w:rPr>
                <w:sz w:val="28"/>
              </w:rPr>
              <w:t>安徽铭威文化传媒有限公司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181" w:right="17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rPr>
                <w:sz w:val="28"/>
              </w:rPr>
            </w:pPr>
            <w:r>
              <w:rPr>
                <w:sz w:val="28"/>
              </w:rPr>
              <w:t>北京百知教育科技有限公司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29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安徽省科大奥锐科技有限公司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9"/>
              <w:ind w:left="181" w:right="17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北京北测数字技术有限公司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26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rPr>
                <w:sz w:val="28"/>
              </w:rPr>
            </w:pPr>
            <w:r>
              <w:rPr>
                <w:sz w:val="28"/>
              </w:rPr>
              <w:t>安世亚太科技股份有限公司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181" w:right="17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rPr>
                <w:sz w:val="28"/>
              </w:rPr>
            </w:pPr>
            <w:r>
              <w:rPr>
                <w:sz w:val="28"/>
              </w:rPr>
              <w:t>北京博创尚和科技有限公司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27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7"/>
              <w:ind w:left="7"/>
              <w:rPr>
                <w:sz w:val="28"/>
              </w:rPr>
            </w:pPr>
            <w:r>
              <w:rPr>
                <w:sz w:val="28"/>
              </w:rPr>
              <w:t>遨博（北京）智能科技有限公司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7"/>
              <w:ind w:left="181" w:right="17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7"/>
              <w:rPr>
                <w:sz w:val="28"/>
              </w:rPr>
            </w:pPr>
            <w:r>
              <w:rPr>
                <w:sz w:val="28"/>
              </w:rPr>
              <w:t>北京博创智联科技有限公司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26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ind w:left="7"/>
              <w:rPr>
                <w:sz w:val="28"/>
              </w:rPr>
            </w:pPr>
            <w:r>
              <w:rPr>
                <w:sz w:val="28"/>
              </w:rPr>
              <w:t>百川伟业（天津）建筑科技股份有限公司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181" w:right="17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ind w:left="8"/>
              <w:rPr>
                <w:sz w:val="28"/>
              </w:rPr>
            </w:pPr>
            <w:r>
              <w:rPr>
                <w:sz w:val="28"/>
              </w:rPr>
              <w:t>北京博海迪信息科技有限公司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26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rPr>
                <w:sz w:val="28"/>
              </w:rPr>
            </w:pPr>
            <w:r>
              <w:rPr>
                <w:sz w:val="28"/>
              </w:rPr>
              <w:t>百度在线网络技术（北京）有限公司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181" w:right="17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rPr>
                <w:sz w:val="28"/>
              </w:rPr>
            </w:pPr>
            <w:r>
              <w:rPr>
                <w:sz w:val="28"/>
              </w:rPr>
              <w:t>北京晨星创投科技有限公司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26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rPr>
                <w:sz w:val="28"/>
              </w:rPr>
            </w:pPr>
            <w:r>
              <w:rPr>
                <w:sz w:val="28"/>
              </w:rPr>
              <w:t>百科荣创（北京）科技发展有限公司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181" w:right="17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ind w:left="6"/>
              <w:rPr>
                <w:sz w:val="28"/>
              </w:rPr>
            </w:pPr>
            <w:r>
              <w:rPr>
                <w:sz w:val="28"/>
              </w:rPr>
              <w:t>北京大美天地信息技术有限公司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29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9"/>
              <w:ind w:left="7"/>
              <w:rPr>
                <w:sz w:val="28"/>
              </w:rPr>
            </w:pPr>
            <w:r>
              <w:rPr>
                <w:sz w:val="28"/>
              </w:rPr>
              <w:t>百望股份有限公司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9"/>
              <w:ind w:left="181" w:right="17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9"/>
              <w:ind w:left="8"/>
              <w:rPr>
                <w:sz w:val="28"/>
              </w:rPr>
            </w:pPr>
            <w:r>
              <w:rPr>
                <w:sz w:val="28"/>
              </w:rPr>
              <w:t>北京迪生数字娱乐科技股份有限公司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26"/>
              <w:ind w:left="181" w:right="17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ind w:left="4"/>
              <w:rPr>
                <w:sz w:val="28"/>
              </w:rPr>
            </w:pPr>
            <w:r>
              <w:rPr>
                <w:sz w:val="28"/>
              </w:rPr>
              <w:t>宝石花医疗健康投资控股集团有限公司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181" w:right="17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0" w:type="dxa"/>
          </w:tcPr>
          <w:p>
            <w:pPr>
              <w:pStyle w:val="TableParagraph"/>
              <w:spacing w:before="126"/>
              <w:rPr>
                <w:sz w:val="28"/>
              </w:rPr>
            </w:pPr>
            <w:r>
              <w:rPr>
                <w:sz w:val="28"/>
              </w:rPr>
              <w:t>北京迪文科技有限公司</w:t>
            </w:r>
          </w:p>
        </w:tc>
      </w:tr>
    </w:tbl>
    <w:p>
      <w:pPr>
        <w:spacing w:after="0"/>
        <w:rPr>
          <w:sz w:val="28"/>
        </w:rPr>
        <w:sectPr>
          <w:footerReference w:type="default" r:id="rId5"/>
          <w:type w:val="continuous"/>
          <w:pgSz w:w="16840" w:h="11910" w:orient="landscape"/>
          <w:pgMar w:footer="1206" w:top="1100" w:bottom="1400" w:left="1340" w:right="1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北京东方仿真软件技术有限公司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北京宏达威爱教育科技有限公司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北京独创时代科技有限公司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北京华清远见科技发展有限公司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1" w:right="17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北京丰源智通科技有限公司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81" w:right="17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北京华晟经世信息技术有限公司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北京钢铁侠科技有限公司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北京华育兴业科技有限公司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北京公瑾科技有限公司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北京金诺佳音国际文化传媒股份公司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北京构力科技有限公司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北京津发科技股份有限公司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1" w:right="17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北京广益三文教育科技有限公司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81" w:right="17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北京聚源锐思数据科技有限公司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北京海瑞克科技发展有限公司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北京凯瑞赢科技有限公司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1" w:right="17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北京航天宏图信息技术股份有限公司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81" w:right="17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北京联合伟世科技股份有限公司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北京合联益诚科技有限公司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北京六部工坊科技有限公司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1" w:right="17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北京和欣运达科技有限公司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81" w:right="17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8"/>
              <w:rPr>
                <w:sz w:val="28"/>
              </w:rPr>
            </w:pPr>
            <w:r>
              <w:rPr>
                <w:sz w:val="28"/>
              </w:rPr>
              <w:t>北京络捷斯特科技发展股份有限公司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北京和远科技有限公司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北京梦之墨科技有限公司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北京慕华信息科技有限公司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北京世纪超星信息技术发展有限责任公司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北京纳智校园科技发展有限公司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北京天演融智软件有限公司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1" w:right="172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北京欧倍尔软件技术开发有限公司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81" w:right="17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北京外研在线数字科技有限公司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北京奇观技术有限责任公司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北京文华在线教育科技股份有限公司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北京奇虎鸿腾科技有限公司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北京渥瑞达科技发展有限公司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北京启创远景科技有限公司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北京无忧创想信息技术有限公司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1" w:right="172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北京千锋互联科技有限公司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81" w:right="17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北京希嘉创智教育科技有限公司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北京软通动力教育科技有限公司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北京犀牛数字互动科技有限公司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1" w:right="172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北京润尼尔网络科技有限公司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81" w:right="17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北京现代中欧软件开发有限公司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北京赛佰特科技有限公司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北京象新力科技有限公司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1" w:right="172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北京时代行云科技有限公司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81" w:right="17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北京信达嘉鼎科技有限公司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北京时代桃源环境科技股份有限公司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北京信诺达泰思特科技股份有限公司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北京杏林睿光科技有限公司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北京中广上洋科技股份有限公司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北京学佳澳软件科技发展有限公司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北京中科致远科技有限责任公司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1" w:right="172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北京炎凌嘉业机电设备有限公司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81" w:right="17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北京中企润林国际企业管理顾问有限公司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北京以利天诚科技有限公司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北京中软国际信息技术有限公司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5670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北京盈建科软件股份有限公司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北京中物智联科技有限公司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北京兆泰源信息技术有限公司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北京中云国创数据科技有限公司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1" w:right="172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北京正保会计教育科技有限公司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81" w:right="17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北京字节跳动网络技术有限公司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北京正德致远科技有限公司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贝壳找房（北京）科技有限公司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1" w:right="172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北京知链科技有限公司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81" w:right="17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苍穹数码技术股份有限公司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北京志恒教育科技有限公司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成都百微电子开发有限公司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1" w:right="172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北京智启蓝墨信息技术有限公司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81" w:right="17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成都索贝数码科技股份有限公司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北京中公教育科技有限公司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81" w:right="17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成都泰盟软件有限公司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成都新尚网络科技股份有限公司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佛山市克娜福科技有限公司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达内时代科技集团有限公司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佛山市三角洲电器科技有限公司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1" w:right="172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27"/>
              <w:rPr>
                <w:sz w:val="28"/>
              </w:rPr>
            </w:pPr>
            <w:r>
              <w:rPr>
                <w:sz w:val="28"/>
              </w:rPr>
              <w:t>大工（青岛）新能源材料技术研究院有限公司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福建国科信息科技有限公司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大连东软教育科技集团有限公司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567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福建金创利信息科技发展股份有限公司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大连中汇达科学仪器有限公司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福建利利普光电科技有限公司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1" w:right="172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大唐移动通信设备有限公司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福建水立方三维数字科技有限公司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1" w:right="172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4"/>
              <w:rPr>
                <w:sz w:val="28"/>
              </w:rPr>
            </w:pPr>
            <w:r>
              <w:rPr>
                <w:sz w:val="28"/>
              </w:rPr>
              <w:t>德州仪器半导体技术（上海）有限公司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福建中锐网络股份有限公司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迪芝伦信息技术（上海）有限公司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港美通科技（深圳）有限公司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东软云科技有限公司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共享装备股份有限公司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帆软软件有限公司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谷歌信息技术（中国）有限公司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凤凰数媒（北京）教育科技有限公司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8"/>
              <w:rPr>
                <w:sz w:val="28"/>
              </w:rPr>
            </w:pPr>
            <w:r>
              <w:rPr>
                <w:sz w:val="28"/>
              </w:rPr>
              <w:t>固高派动（东莞）智能科技有限公司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佛山市金佳机电有限公司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固纬电子（苏州）有限公司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光辉城市（重庆）科技有限公司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广州市浩图信息科技有限公司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广东海川机器人有限公司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广州市欧亚床垫家具有限公司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广东力拓网络科技有限公司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8"/>
              <w:rPr>
                <w:sz w:val="28"/>
              </w:rPr>
            </w:pPr>
            <w:r>
              <w:rPr>
                <w:sz w:val="28"/>
              </w:rPr>
              <w:t>广州市英途信息软件股份有限公司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广东泰迪智能科技股份有限公司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广州驷骏精密设备有限公司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广东中设智控科技股份有限公司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广州粤嵌通信科技股份有限公司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广西鑫朗通信技术有限公司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广州中博教育股份有限公司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广州冠岳网络科技有限公司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贵州江月兴科技有限公司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广州华之尊光电科技有限公司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国际商业机器（中国）有限公司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广州汇标检测技术中心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国仪量子（合肥）技术有限公司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广州狼码教育科技有限公司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哈尔滨维特塞尔教育科技有限公司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广州南方测绘科技股份有限公司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海太欧林集团有限公司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广州市风标电子技术有限公司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翰林汇信息产业股份有限公司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杭州安恒信息技术股份有限公司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河南泛锐复合材料研究院有限公司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杭州百腾教育科技有限公司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恒安嘉新（北京）科技股份公司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杭州贝腾科技有限公司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湖北中原楚天化工技术有限公司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杭州大华仪器制造有限公司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湖南机油泵股份有限公司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杭州简学科技有限公司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湖南科瑞特科技有限公司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杭州朗迅科技有限公司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湖南通远网络股份有限公司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杭州名淘教育科技有限公司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湖南依中紫光电气科技有限公司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杭州新中大科技股份有限公司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华为技术有限公司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杭州英联科技有限公司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华夏星博教育科技（北京）有限责任公司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5670" w:type="dxa"/>
          </w:tcPr>
          <w:p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杭州鹰</w:t>
            </w:r>
            <w:r>
              <w:rPr>
                <w:rFonts w:ascii="仿宋" w:eastAsia="仿宋" w:hint="eastAsia"/>
                <w:sz w:val="28"/>
              </w:rPr>
              <w:t>旸</w:t>
            </w:r>
            <w:r>
              <w:rPr>
                <w:sz w:val="28"/>
              </w:rPr>
              <w:t>生物科技有限公司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会稽山绍兴酒股份有限公司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杭州中锐计算机系统有限公司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慧科教育科技集团有限公司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河南鼎盛电子技术有限公司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霍尼韦尔(中国)有限公司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吉林省艾萨克科技有限公司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江西科骏实业有限公司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吉林鑫隆科技有限公司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江西森岚科技有限公司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济南科明数码技术股份有限公司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金蝶精一信息科技服务有限公司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济南银华信息技术有限公司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金蝶软件（中国）有限公司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健民药业集团股份有限公司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开来科技（深圳）有限公司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江苏艾什顿科技有限公司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科大讯飞股份有限公司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江苏汇博机器人技术股份有限公司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昆山杰普软件科技有限公司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江苏普途生活科技有限公司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昆山巨林科教实业有限公司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江苏盛世大运科技有限公司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8"/>
              <w:rPr>
                <w:sz w:val="28"/>
              </w:rPr>
            </w:pPr>
            <w:r>
              <w:rPr>
                <w:sz w:val="28"/>
              </w:rPr>
              <w:t>昆山市同创科教设备有限公司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江苏同征新能源汽车零部件有限公司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莱帕克（北京）科技有限公司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江苏沃尔森自动化装备有限公司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蓝鸥科技有限公司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江苏优埃唯智能科技有限公司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浪潮集团有限公司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乐聚星原力（哈尔滨）科技有限公司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南京莱医特电子科技有限公司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乐跑体育互联网（武汉）有限公司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南京麦澜德医疗科技有限公司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辽宁便利电科技有限公司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南京润众科技有限公司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辽宁向日葵教育科技有限公司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南京隼眼电子科技有限公司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领途教育咨询（北京）有限公司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南京网博计算机软件系统有限公司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龙口龙泵柴油喷射高科有限公司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南京研旭电气科技有限公司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龙芯中科技术有限公司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南京优速网络科技有限公司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蚂蚁智信（杭州）信息技术有限公司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南京云开数据科技有限公司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4"/>
              <w:rPr>
                <w:sz w:val="28"/>
              </w:rPr>
            </w:pPr>
            <w:r>
              <w:rPr>
                <w:sz w:val="28"/>
              </w:rPr>
              <w:t>耄童生态康养（海南自贸区）有限公司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8"/>
              <w:rPr>
                <w:sz w:val="28"/>
              </w:rPr>
            </w:pPr>
            <w:r>
              <w:rPr>
                <w:sz w:val="28"/>
              </w:rPr>
              <w:t>南京云帐房网络科技有限公司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民银文旅（北京）有限公司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南京正厚软件技术有限公司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南京奥派信息产业股份公司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3"/>
              <w:rPr>
                <w:sz w:val="28"/>
              </w:rPr>
            </w:pPr>
            <w:r>
              <w:rPr>
                <w:sz w:val="28"/>
              </w:rPr>
              <w:t>南京钟山虚拟现实技术研究院有限公司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南京柯姆威科技有限公司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南通微爱信息科技有限公司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内蒙古中关村能源联盟循环产业园有限公司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5670" w:type="dxa"/>
          </w:tcPr>
          <w:p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青岛网商产业教育科技园股份有限公司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宁波阶梯教育科技有限公司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青软创新科技集团股份有限公司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诺华（杭州）纺织有限公司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锐捷网络股份有限公司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苹果电脑贸易（上海）有限公司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赛云九洲科技股份有限公司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奇安信科技集团股份有限公司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厦门建发高科有限公司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青岛钢铁侠科技有限公司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厦门科方软件有限公司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青岛海德诚生物工程有限公司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厦门立方幻境科技有限公司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青岛钧淄国际物流有限公司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厦门三维云科技有限责任公司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青岛蓝光晶科新材料有限公司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8"/>
              <w:rPr>
                <w:sz w:val="28"/>
              </w:rPr>
            </w:pPr>
            <w:r>
              <w:rPr>
                <w:sz w:val="28"/>
              </w:rPr>
              <w:t>厦门市奇获网络科技有限公司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青岛若贝电子有限公司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厦门亿学软件有限公司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青岛圣德医养康复集团有限公司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厦门优优汇联信息科技有限公司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青岛思途共享科技信息服务有限公司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山东贝沃信息科技有限公司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山东创宇环保科技有限公司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山东乐润信息技术有限公司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山东东特环境检测技术有限公司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山东领信信息科技股份有限公司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山东栋梁科技设备有限公司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山东纳宸智能科技有限公司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山东格义园林景观设计工程有限公司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山东南洋昂立教育发展有限公司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山东恒天阳光置业投资有限公司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山东派蒙机电技术有限公司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山东经世智能科技有限公司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山东深泉问道网络科技有限公司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山东开创集团股份有限公司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8"/>
              <w:rPr>
                <w:sz w:val="28"/>
              </w:rPr>
            </w:pPr>
            <w:r>
              <w:rPr>
                <w:sz w:val="28"/>
              </w:rPr>
              <w:t>山东瘦课网教育科技股份有限公司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山东科瑞达机电设备有限公司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山东泰美科技发展有限公司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山东莱茵科斯特智能科技有限公司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山东特亿宝互联网科技有限公司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山东蓝海股份有限公司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山东潍科软件科技有限公司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山东蓝思教育科技有限公司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8"/>
              <w:rPr>
                <w:sz w:val="28"/>
              </w:rPr>
            </w:pPr>
            <w:r>
              <w:rPr>
                <w:sz w:val="28"/>
              </w:rPr>
              <w:t>山东芯动能集成电路有限公司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山东浪潮铸远教育科技有限公司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山东兴润园林生态股份有限公司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山东亚赛陶瓷科技有限公司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上海科普特信息系统有限公司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山东泽众电子科技有限公司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上海鲁班软件股份有限公司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山东正阳工程咨询有限公司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上海曼恒数字技术股份有限公司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山东中兴教育咨询有限公司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上海南去数字技术有限公司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陕西维视智造科技股份有限公司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上海乾隆高科技有限公司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上海博思信息技术有限公司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上海巧园投资发展有限公司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上海德拓信息技术股份有限公司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8"/>
              <w:rPr>
                <w:sz w:val="28"/>
              </w:rPr>
            </w:pPr>
            <w:r>
              <w:rPr>
                <w:sz w:val="28"/>
              </w:rPr>
              <w:t>上海睿赛德电子科技有限公司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上海恩艾仪器有限公司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上海殊未信息科技有限公司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上海海文信息技术有限公司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8"/>
              <w:rPr>
                <w:sz w:val="28"/>
              </w:rPr>
            </w:pPr>
            <w:r>
              <w:rPr>
                <w:sz w:val="28"/>
              </w:rPr>
              <w:t>上海踏瑞计算机软件有限公司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上海慧凝信息科技有限公司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上海形拓科技有限公司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上海尖精数字科技有限公司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上海扬品信息科技有限公司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上海金程教育培训有限公司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上海一者信息科技有限公司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285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上海逸景网络科技有限公司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深圳市中诺思科技股份有限公司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上海因仑信息技术有限公司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深圳希施玛数据科技有限公司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上海佑莘教育科技有限公司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沈阳跃客教育科技有限公司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288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上海域圆信息科技有限公司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施耐德电气（中国）有限公司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上海哲寻信息科技有限公司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寿光普尔化工有限公司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邵东智能制造技术研究院有限公司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曙光信息产业（北京）有限公司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深圳点猫科技有限公司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水发民生产业投资集团有限公司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深圳市瑞立视多媒体科技有限公司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304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四川世纪中科光电技术有限公司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深圳市腾讯计算机系统有限公司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8"/>
              <w:rPr>
                <w:sz w:val="28"/>
              </w:rPr>
            </w:pPr>
            <w:r>
              <w:rPr>
                <w:sz w:val="28"/>
              </w:rPr>
              <w:t>四川新环佳科技发展有限公司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深圳市优必选科技股份有限公司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四维生态科技（杭州）有限公司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295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深圳市元创兴科技有限公司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苏州普源精电科技有限公司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深圳市越疆科技有限公司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泰克科技（中国）有限公司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特变电工衡阳变压器有限公司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武汉噢易云计算股份有限公司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天津东软睿道教育信息技术有限公司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武汉软帝信息科技有限责任公司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天津瀚海星云数字科技股份有限公司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8"/>
              <w:rPr>
                <w:sz w:val="28"/>
              </w:rPr>
            </w:pPr>
            <w:r>
              <w:rPr>
                <w:sz w:val="28"/>
              </w:rPr>
              <w:t>武汉泰乐奇信息科技有限公司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同方知网（北京）技术有限公司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武汉天之逸科技有限公司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无锡中兴教育管理有限公司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武汉威士讯信息技术有限公司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芜湖哈特机器人产业技术研究院有限公司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武汉唯众智创科技有限公司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武汉迪克斯信息技术有限公司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武汉兴和云网科技股份有限公司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武汉光驰教育科技股份有限公司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328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武汉易思达科技有限公司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武汉华工智云科技有限公司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武汉有教文化传播有限公司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武汉凌特电子技术有限公司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西安鹏迪信息科技有限公司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武汉麦思威科技有限公司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6"/>
              <w:rPr>
                <w:sz w:val="28"/>
              </w:rPr>
            </w:pPr>
            <w:r>
              <w:rPr>
                <w:sz w:val="28"/>
              </w:rPr>
              <w:t>西安三好软件技术股份有限公司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武汉漫动者数字科技有限公司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西安四叶草信息技术有限公司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西安索尔软件科技有限公司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5670" w:type="dxa"/>
          </w:tcPr>
          <w:p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远江盛邦（北京）网络安全科技股份有限公司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西安天田流体动力有限公司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长春市敏学教育科技有限公司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335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新大陆科技集团有限公司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6"/>
              <w:rPr>
                <w:sz w:val="28"/>
              </w:rPr>
            </w:pPr>
            <w:r>
              <w:rPr>
                <w:sz w:val="28"/>
              </w:rPr>
              <w:t>长春市旭威科技有限公司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新道科技股份有限公司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浙江保融科技有限公司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新华三技术有限公司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浙江航大科技开发有限公司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新开普电子股份有限公司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浙江衡信教育科技有限公司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7"/>
              <w:rPr>
                <w:sz w:val="28"/>
              </w:rPr>
            </w:pPr>
            <w:r>
              <w:rPr>
                <w:sz w:val="28"/>
              </w:rPr>
              <w:t>星环信息科技（上海）有限公司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浙江精创教育科技有限公司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烟台新天地试验技术有限公司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浙江求是科教设备有限公司</w:t>
            </w:r>
          </w:p>
        </w:tc>
      </w:tr>
      <w:tr>
        <w:trPr>
          <w:trHeight w:val="625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341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依元素科技有限公司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浙江天煌科技实业有限公司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英飞凌科技（中国）有限公司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5670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浙江同花顺智能科技有限公司</w:t>
            </w:r>
          </w:p>
        </w:tc>
      </w:tr>
      <w:tr>
        <w:trPr>
          <w:trHeight w:val="624" w:hRule="atLeast"/>
        </w:trPr>
        <w:tc>
          <w:tcPr>
            <w:tcW w:w="965" w:type="dxa"/>
          </w:tcPr>
          <w:p>
            <w:pPr>
              <w:pStyle w:val="TableParagraph"/>
              <w:spacing w:before="133"/>
              <w:ind w:left="180" w:right="173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优利德科技（中国）股份有限公司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3"/>
              <w:ind w:left="179" w:right="173"/>
              <w:rPr>
                <w:sz w:val="28"/>
              </w:rPr>
            </w:pPr>
            <w:r>
              <w:rPr>
                <w:sz w:val="28"/>
              </w:rPr>
              <w:t>355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3"/>
              <w:ind w:left="8"/>
              <w:rPr>
                <w:sz w:val="28"/>
              </w:rPr>
            </w:pPr>
            <w:r>
              <w:rPr>
                <w:sz w:val="28"/>
              </w:rPr>
              <w:t>珍岛信息技术（上海）股份有限公司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元计算（天津）科技发展有限公司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356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郑州云海科技有限公司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1206" w:top="1100" w:bottom="1400" w:left="134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670"/>
        <w:gridCol w:w="965"/>
        <w:gridCol w:w="5670"/>
      </w:tblGrid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spacing w:before="17"/>
              <w:ind w:left="181" w:right="172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6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  <w:tc>
          <w:tcPr>
            <w:tcW w:w="965" w:type="dxa"/>
          </w:tcPr>
          <w:p>
            <w:pPr>
              <w:pStyle w:val="TableParagraph"/>
              <w:spacing w:before="17"/>
              <w:ind w:left="181" w:right="173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序号</w:t>
            </w:r>
          </w:p>
        </w:tc>
        <w:tc>
          <w:tcPr>
            <w:tcW w:w="5670" w:type="dxa"/>
          </w:tcPr>
          <w:p>
            <w:pPr>
              <w:pStyle w:val="TableParagraph"/>
              <w:spacing w:before="17"/>
              <w:ind w:left="5"/>
              <w:rPr>
                <w:rFonts w:ascii="思源黑体 CN Medium" w:eastAsia="思源黑体 CN Medium" w:hint="eastAsia"/>
                <w:b w:val="0"/>
                <w:sz w:val="28"/>
              </w:rPr>
            </w:pPr>
            <w:r>
              <w:rPr>
                <w:rFonts w:ascii="思源黑体 CN Medium" w:eastAsia="思源黑体 CN Medium" w:hint="eastAsia"/>
                <w:b w:val="0"/>
                <w:sz w:val="28"/>
              </w:rPr>
              <w:t>企业名称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5670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中关村万众创新创业教育产业促进中心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重庆华教科技有限公司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中国高科集团股份有限公司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重庆汇博利农科技有限公司</w:t>
            </w:r>
          </w:p>
        </w:tc>
      </w:tr>
      <w:tr>
        <w:trPr>
          <w:trHeight w:val="626" w:hRule="atLeast"/>
        </w:trPr>
        <w:tc>
          <w:tcPr>
            <w:tcW w:w="965" w:type="dxa"/>
          </w:tcPr>
          <w:p>
            <w:pPr>
              <w:pStyle w:val="TableParagraph"/>
              <w:spacing w:before="135"/>
              <w:ind w:left="180" w:right="173"/>
              <w:rPr>
                <w:sz w:val="28"/>
              </w:rPr>
            </w:pPr>
            <w:r>
              <w:rPr>
                <w:sz w:val="28"/>
              </w:rPr>
              <w:t>359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ind w:left="7"/>
              <w:rPr>
                <w:sz w:val="28"/>
              </w:rPr>
            </w:pPr>
            <w:r>
              <w:rPr>
                <w:sz w:val="28"/>
              </w:rPr>
              <w:t>中科天玑数据科技股份有限公司</w:t>
            </w:r>
          </w:p>
        </w:tc>
        <w:tc>
          <w:tcPr>
            <w:tcW w:w="965" w:type="dxa"/>
          </w:tcPr>
          <w:p>
            <w:pPr>
              <w:pStyle w:val="TableParagraph"/>
              <w:spacing w:before="135"/>
              <w:ind w:left="179" w:right="173"/>
              <w:rPr>
                <w:sz w:val="28"/>
              </w:rPr>
            </w:pPr>
            <w:r>
              <w:rPr>
                <w:sz w:val="28"/>
              </w:rPr>
              <w:t>364</w:t>
            </w:r>
          </w:p>
        </w:tc>
        <w:tc>
          <w:tcPr>
            <w:tcW w:w="5670" w:type="dxa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重庆维普资讯有限公司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5670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中企微云（北京）科技有限公司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5670" w:type="dxa"/>
          </w:tcPr>
          <w:p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重庆芝诺大数据有限公司</w:t>
            </w:r>
          </w:p>
        </w:tc>
      </w:tr>
      <w:tr>
        <w:trPr>
          <w:trHeight w:val="623" w:hRule="atLeast"/>
        </w:trPr>
        <w:tc>
          <w:tcPr>
            <w:tcW w:w="965" w:type="dxa"/>
          </w:tcPr>
          <w:p>
            <w:pPr>
              <w:pStyle w:val="TableParagraph"/>
              <w:ind w:left="180" w:right="173"/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中智讯（武汉）科技有限公司</w:t>
            </w:r>
          </w:p>
        </w:tc>
        <w:tc>
          <w:tcPr>
            <w:tcW w:w="965" w:type="dxa"/>
          </w:tcPr>
          <w:p>
            <w:pPr>
              <w:pStyle w:val="TableParagraph"/>
              <w:ind w:left="179" w:right="173"/>
              <w:rPr>
                <w:sz w:val="28"/>
              </w:rPr>
            </w:pPr>
            <w:r>
              <w:rPr>
                <w:sz w:val="28"/>
              </w:rPr>
              <w:t>366</w:t>
            </w:r>
          </w:p>
        </w:tc>
        <w:tc>
          <w:tcPr>
            <w:tcW w:w="56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珠海一维弦机器人有限公司</w:t>
            </w:r>
          </w:p>
        </w:tc>
      </w:tr>
    </w:tbl>
    <w:sectPr>
      <w:pgSz w:w="16840" w:h="11910" w:orient="landscape"/>
      <w:pgMar w:header="0" w:footer="1206" w:top="1100" w:bottom="1400" w:left="13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方正小标宋简体">
    <w:altName w:val="方正小标宋简体"/>
    <w:charset w:val="86"/>
    <w:family w:val="script"/>
    <w:pitch w:val="fixed"/>
  </w:font>
  <w:font w:name="思源黑体 CN Medium">
    <w:altName w:val="思源黑体 CN Medium"/>
    <w:charset w:val="80"/>
    <w:family w:val="swiss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2.029999pt;margin-top:520.023499pt;width:22pt;height:14pt;mso-position-horizontal-relative:page;mso-position-vertical-relative:page;z-index:-254221312" type="#_x0000_t202" filled="false" stroked="false">
          <v:textbox inset="0,0,0,0">
            <w:txbxContent>
              <w:p>
                <w:pPr>
                  <w:spacing w:line="280" w:lineRule="exact" w:before="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32"/>
      <w:ind w:left="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dcterms:created xsi:type="dcterms:W3CDTF">2021-01-07T08:56:08Z</dcterms:created>
  <dcterms:modified xsi:type="dcterms:W3CDTF">2021-01-07T08:56:08Z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2021-01-07T00:00:00Z</vt:filetime>
  </property>
</Properties>
</file>